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EE27E2" w:rsidP="00634854">
      <w:pPr>
        <w:pStyle w:val="Heading1"/>
        <w:ind w:left="0" w:firstLine="0"/>
        <w:rPr>
          <w:rStyle w:val="SubtleEmphasis"/>
        </w:rPr>
      </w:pPr>
      <w:bookmarkStart w:id="0" w:name="OLE_LINK3"/>
      <w:bookmarkStart w:id="1" w:name="OLE_LINK4"/>
      <w:r w:rsidRPr="0051086D">
        <w:rPr>
          <w:rFonts w:asciiTheme="majorHAnsi" w:eastAsia="Times New Roman" w:hAnsiTheme="majorHAnsi" w:cs="Arial"/>
          <w:color w:val="404040" w:themeColor="text1" w:themeTint="BF"/>
          <w:szCs w:val="24"/>
        </w:rPr>
        <mc:AlternateContent>
          <mc:Choice Requires="wps">
            <w:drawing>
              <wp:anchor distT="45720" distB="45720" distL="114300" distR="114300" simplePos="0" relativeHeight="251659264" behindDoc="0" locked="0" layoutInCell="1" allowOverlap="1" wp14:anchorId="64135336" wp14:editId="546C38D3">
                <wp:simplePos x="0" y="0"/>
                <wp:positionH relativeFrom="margin">
                  <wp:align>center</wp:align>
                </wp:positionH>
                <wp:positionV relativeFrom="paragraph">
                  <wp:posOffset>257175</wp:posOffset>
                </wp:positionV>
                <wp:extent cx="42957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33375"/>
                        </a:xfrm>
                        <a:prstGeom prst="rect">
                          <a:avLst/>
                        </a:prstGeom>
                        <a:solidFill>
                          <a:srgbClr val="FFFFFF"/>
                        </a:solidFill>
                        <a:ln w="9525">
                          <a:solidFill>
                            <a:srgbClr val="000000"/>
                          </a:solidFill>
                          <a:miter lim="800000"/>
                          <a:headEnd/>
                          <a:tailEnd/>
                        </a:ln>
                      </wps:spPr>
                      <wps:txbx>
                        <w:txbxContent>
                          <w:p w:rsidR="00EE27E2" w:rsidRPr="0051086D" w:rsidRDefault="00EE27E2" w:rsidP="00EE27E2">
                            <w:pPr>
                              <w:shd w:val="clear" w:color="auto" w:fill="FFFF00"/>
                              <w:rPr>
                                <w:b/>
                                <w:sz w:val="32"/>
                                <w:szCs w:val="32"/>
                              </w:rPr>
                            </w:pPr>
                            <w:r>
                              <w:rPr>
                                <w:b/>
                                <w:sz w:val="32"/>
                                <w:szCs w:val="32"/>
                              </w:rPr>
                              <w:t xml:space="preserve">Click </w:t>
                            </w:r>
                            <w:hyperlink r:id="rId8" w:history="1">
                              <w:r w:rsidRPr="0051086D">
                                <w:rPr>
                                  <w:rStyle w:val="Hyperlink"/>
                                  <w:b/>
                                  <w:sz w:val="32"/>
                                  <w:szCs w:val="32"/>
                                </w:rPr>
                                <w:t>HERE</w:t>
                              </w:r>
                            </w:hyperlink>
                            <w:r>
                              <w:rPr>
                                <w:b/>
                                <w:sz w:val="32"/>
                                <w:szCs w:val="32"/>
                              </w:rPr>
                              <w:t xml:space="preserve"> for</w:t>
                            </w:r>
                            <w:r w:rsidRPr="0051086D">
                              <w:rPr>
                                <w:b/>
                                <w:sz w:val="32"/>
                                <w:szCs w:val="32"/>
                              </w:rPr>
                              <w:t xml:space="preserve"> the </w:t>
                            </w:r>
                            <w:r w:rsidR="00853759">
                              <w:rPr>
                                <w:b/>
                                <w:sz w:val="32"/>
                                <w:szCs w:val="32"/>
                              </w:rPr>
                              <w:t xml:space="preserve">header and footer </w:t>
                            </w:r>
                            <w:r w:rsidRPr="0051086D">
                              <w:rPr>
                                <w:b/>
                                <w:sz w:val="32"/>
                                <w:szCs w:val="32"/>
                              </w:rPr>
                              <w:t>tutorial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35336" id="_x0000_t202" coordsize="21600,21600" o:spt="202" path="m,l,21600r21600,l21600,xe">
                <v:stroke joinstyle="miter"/>
                <v:path gradientshapeok="t" o:connecttype="rect"/>
              </v:shapetype>
              <v:shape id="Text Box 2" o:spid="_x0000_s1026" type="#_x0000_t202" style="position:absolute;left:0;text-align:left;margin-left:0;margin-top:20.25pt;width:338.25pt;height:2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">
                <v:textbox>
                  <w:txbxContent>
                    <w:p w:rsidR="00EE27E2" w:rsidRPr="0051086D" w:rsidRDefault="00EE27E2" w:rsidP="00EE27E2">
                      <w:pPr>
                        <w:shd w:val="clear" w:color="auto" w:fill="FFFF00"/>
                        <w:rPr>
                          <w:b/>
                          <w:sz w:val="32"/>
                          <w:szCs w:val="32"/>
                        </w:rPr>
                      </w:pPr>
                      <w:r>
                        <w:rPr>
                          <w:b/>
                          <w:sz w:val="32"/>
                          <w:szCs w:val="32"/>
                        </w:rPr>
                        <w:t xml:space="preserve">Click </w:t>
                      </w:r>
                      <w:hyperlink r:id="rId9" w:history="1">
                        <w:r w:rsidRPr="0051086D">
                          <w:rPr>
                            <w:rStyle w:val="Hyperlink"/>
                            <w:b/>
                            <w:sz w:val="32"/>
                            <w:szCs w:val="32"/>
                          </w:rPr>
                          <w:t>HERE</w:t>
                        </w:r>
                      </w:hyperlink>
                      <w:r>
                        <w:rPr>
                          <w:b/>
                          <w:sz w:val="32"/>
                          <w:szCs w:val="32"/>
                        </w:rPr>
                        <w:t xml:space="preserve"> for</w:t>
                      </w:r>
                      <w:r w:rsidRPr="0051086D">
                        <w:rPr>
                          <w:b/>
                          <w:sz w:val="32"/>
                          <w:szCs w:val="32"/>
                        </w:rPr>
                        <w:t xml:space="preserve"> the </w:t>
                      </w:r>
                      <w:r w:rsidR="00853759">
                        <w:rPr>
                          <w:b/>
                          <w:sz w:val="32"/>
                          <w:szCs w:val="32"/>
                        </w:rPr>
                        <w:t xml:space="preserve">header and footer </w:t>
                      </w:r>
                      <w:r w:rsidRPr="0051086D">
                        <w:rPr>
                          <w:b/>
                          <w:sz w:val="32"/>
                          <w:szCs w:val="32"/>
                        </w:rPr>
                        <w:t>tutorial</w:t>
                      </w:r>
                    </w:p>
                  </w:txbxContent>
                </v:textbox>
                <w10:wrap anchorx="margin"/>
              </v:shape>
            </w:pict>
          </mc:Fallback>
        </mc:AlternateContent>
      </w:r>
      <w:r w:rsidR="00615CFA" w:rsidRPr="00634854">
        <w:rPr>
          <w:rStyle w:val="SubtleEmphasis"/>
        </w:rPr>
        <w:t>Andrew Lytle at The Sewanee Review</w:t>
      </w:r>
    </w:p>
    <w:p w:rsidR="00EE27E2" w:rsidRDefault="00EE27E2" w:rsidP="00A824CB">
      <w:pPr>
        <w:pStyle w:val="Heading2"/>
      </w:pPr>
    </w:p>
    <w:p w:rsidR="00615CFA" w:rsidRDefault="00634854" w:rsidP="00A824CB">
      <w:pPr>
        <w:pStyle w:val="Heading2"/>
      </w:pPr>
      <w:r w:rsidRPr="00A824CB">
        <w:t>Atop</w:t>
      </w:r>
      <w:r>
        <w:t xml:space="preserve">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In the earl</w:t>
      </w:r>
      <w:bookmarkStart w:id="2" w:name="_GoBack"/>
      <w:bookmarkEnd w:id="2"/>
      <w:r w:rsidR="00615CFA">
        <w:t xml:space="preserve">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Agrarian symposium </w:t>
      </w:r>
      <w:r>
        <w:rPr>
          <w:i/>
        </w:rPr>
        <w:lastRenderedPageBreak/>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 ‘Jericho, Jericho, Jericho,’ skillfully </w:t>
      </w:r>
      <w:r>
        <w:lastRenderedPageBreak/>
        <w:t xml:space="preserve">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Sarcone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Pr>
          <w:i/>
        </w:rPr>
        <w:t>SR</w:t>
      </w:r>
      <w:r>
        <w:t xml:space="preserve"> as a real literary quarterly with a wide spread readership, lend</w:t>
      </w:r>
      <w:r w:rsidR="0083353C">
        <w:t xml:space="preserve">ing respect to the University. </w:t>
      </w:r>
      <w:r>
        <w:t xml:space="preserve">Guerry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create a magazine to equal the </w:t>
      </w:r>
      <w:r w:rsidR="00B64440">
        <w:rPr>
          <w:i/>
        </w:rPr>
        <w:t>Southern</w:t>
      </w:r>
      <w:r>
        <w:rPr>
          <w:i/>
        </w:rPr>
        <w:t xml:space="preserve"> Review</w:t>
      </w:r>
      <w:r>
        <w:t xml:space="preserve"> no doubt influenced his decision to solicit Cleanth Brooks. Brooks declined, perhaps fearing that the </w:t>
      </w:r>
      <w:r>
        <w:rPr>
          <w:i/>
        </w:rPr>
        <w:t xml:space="preserve">SR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t>The American Literary Review</w:t>
      </w:r>
      <w:r>
        <w:t>, Lytle drew heavily from his (and Tate’s) literary connections to solicit poems by Wallace Stevens, George Marion O’Donnell and William Meredith and essays 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”(SR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And, slowly, that was all there was; this fear as real as any human being.  It destroyed all his memory, all his knowledge” (SR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(Janssens 279). This time Tate accepted the offer and was able to combine friendly donations along with a government grant secured by Guerry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Daigre”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Mizener,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snottiness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37191" w:rsidRDefault="00736C76" w:rsidP="00E37191">
      <w:pPr>
        <w:jc w:val="center"/>
      </w:pPr>
      <w:r>
        <w:t xml:space="preserve">[Document excerpt provided courtesy of William Fisher </w:t>
      </w:r>
      <w:r>
        <w:rPr>
          <w:rFonts w:cs="Times"/>
        </w:rPr>
        <w:t>©</w:t>
      </w:r>
      <w:r w:rsidR="009259EF">
        <w:t xml:space="preserve"> 2009]</w:t>
      </w:r>
    </w:p>
    <w:p w:rsidR="00E37191" w:rsidRDefault="00E37191" w:rsidP="00E37191">
      <w:pPr>
        <w:jc w:val="center"/>
      </w:pPr>
    </w:p>
    <w:p w:rsidR="00E37191" w:rsidRDefault="00E37191" w:rsidP="00E37191">
      <w:pPr>
        <w:jc w:val="center"/>
      </w:pPr>
    </w:p>
    <w:p w:rsidR="00615CFA" w:rsidRPr="00E37191" w:rsidRDefault="00615CFA" w:rsidP="00E37191">
      <w:pPr>
        <w:jc w:val="center"/>
        <w:rPr>
          <w:b/>
        </w:rPr>
      </w:pPr>
      <w:r w:rsidRPr="00E37191">
        <w:rPr>
          <w:b/>
        </w:rPr>
        <w:t>Works Cited</w:t>
      </w:r>
    </w:p>
    <w:p w:rsidR="00E37191" w:rsidRDefault="00E37191">
      <w:pPr>
        <w:spacing w:line="480" w:lineRule="auto"/>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r>
        <w:t xml:space="preserve">Janssens,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Sarcone,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42" w:rsidRDefault="001D2642">
      <w:r>
        <w:separator/>
      </w:r>
    </w:p>
  </w:endnote>
  <w:endnote w:type="continuationSeparator" w:id="0">
    <w:p w:rsidR="001D2642" w:rsidRDefault="001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42" w:rsidRDefault="001D2642">
      <w:r>
        <w:separator/>
      </w:r>
    </w:p>
  </w:footnote>
  <w:footnote w:type="continuationSeparator" w:id="0">
    <w:p w:rsidR="001D2642" w:rsidRDefault="001D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0F3C77"/>
    <w:rsid w:val="00111A27"/>
    <w:rsid w:val="00161DA4"/>
    <w:rsid w:val="001A631A"/>
    <w:rsid w:val="001C429F"/>
    <w:rsid w:val="001D2642"/>
    <w:rsid w:val="00256816"/>
    <w:rsid w:val="00260797"/>
    <w:rsid w:val="002918BC"/>
    <w:rsid w:val="002B38D1"/>
    <w:rsid w:val="002C5C73"/>
    <w:rsid w:val="002F2339"/>
    <w:rsid w:val="00326D56"/>
    <w:rsid w:val="00344DBF"/>
    <w:rsid w:val="0034690E"/>
    <w:rsid w:val="00387734"/>
    <w:rsid w:val="00391C02"/>
    <w:rsid w:val="003E01B8"/>
    <w:rsid w:val="00427781"/>
    <w:rsid w:val="004423A0"/>
    <w:rsid w:val="00443B21"/>
    <w:rsid w:val="004753FB"/>
    <w:rsid w:val="00495F93"/>
    <w:rsid w:val="004C1474"/>
    <w:rsid w:val="005559B3"/>
    <w:rsid w:val="00564382"/>
    <w:rsid w:val="00596D4D"/>
    <w:rsid w:val="005A58C8"/>
    <w:rsid w:val="005D67F7"/>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3759"/>
    <w:rsid w:val="0085569C"/>
    <w:rsid w:val="008C2DDF"/>
    <w:rsid w:val="00910338"/>
    <w:rsid w:val="00916F91"/>
    <w:rsid w:val="009259EF"/>
    <w:rsid w:val="009445E8"/>
    <w:rsid w:val="0095021B"/>
    <w:rsid w:val="009678A6"/>
    <w:rsid w:val="009A10C9"/>
    <w:rsid w:val="009B7754"/>
    <w:rsid w:val="009F1C42"/>
    <w:rsid w:val="00A102FE"/>
    <w:rsid w:val="00A824CB"/>
    <w:rsid w:val="00AA280D"/>
    <w:rsid w:val="00AA69BF"/>
    <w:rsid w:val="00AE7C0F"/>
    <w:rsid w:val="00B36251"/>
    <w:rsid w:val="00B64440"/>
    <w:rsid w:val="00BE3D76"/>
    <w:rsid w:val="00C71D60"/>
    <w:rsid w:val="00C80B7A"/>
    <w:rsid w:val="00CB0001"/>
    <w:rsid w:val="00D51F59"/>
    <w:rsid w:val="00D63A82"/>
    <w:rsid w:val="00D906EA"/>
    <w:rsid w:val="00DA3045"/>
    <w:rsid w:val="00DB5667"/>
    <w:rsid w:val="00E07A89"/>
    <w:rsid w:val="00E37191"/>
    <w:rsid w:val="00E4243C"/>
    <w:rsid w:val="00ED2CB0"/>
    <w:rsid w:val="00EE27E2"/>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097BD"/>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paragraph" w:styleId="BalloonText">
    <w:name w:val="Balloon Text"/>
    <w:basedOn w:val="Normal"/>
    <w:link w:val="BalloonTextChar"/>
    <w:uiPriority w:val="99"/>
    <w:semiHidden/>
    <w:unhideWhenUsed/>
    <w:rsid w:val="00E3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1"/>
    <w:rPr>
      <w:rFonts w:ascii="Segoe UI" w:hAnsi="Segoe UI" w:cs="Segoe UI"/>
      <w:sz w:val="18"/>
      <w:szCs w:val="18"/>
    </w:rPr>
  </w:style>
  <w:style w:type="character" w:styleId="Hyperlink">
    <w:name w:val="Hyperlink"/>
    <w:basedOn w:val="DefaultParagraphFont"/>
    <w:uiPriority w:val="99"/>
    <w:unhideWhenUsed/>
    <w:rsid w:val="00EE2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word2016/headers-and-footer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gcfglobal.org/en/word2016/headers-and-foote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86D09-19C2-420D-80FD-CEFBC1C0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9575</Words>
  <Characters>48740</Characters>
  <Application>Microsoft Office Word</Application>
  <DocSecurity>0</DocSecurity>
  <Lines>406</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Smith, Anne</cp:lastModifiedBy>
  <cp:revision>3</cp:revision>
  <dcterms:created xsi:type="dcterms:W3CDTF">2019-02-12T17:03:00Z</dcterms:created>
  <dcterms:modified xsi:type="dcterms:W3CDTF">2019-02-12T17:06:00Z</dcterms:modified>
</cp:coreProperties>
</file>